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F83" w:rsidRDefault="00A52F83" w:rsidP="00A52F83">
      <w:pPr>
        <w:ind w:left="5040" w:firstLine="720"/>
        <w:jc w:val="center"/>
        <w:rPr>
          <w:rFonts w:cs="Times New Roman"/>
          <w:b/>
          <w:sz w:val="40"/>
          <w:szCs w:val="40"/>
        </w:rPr>
      </w:pPr>
      <w:bookmarkStart w:id="0" w:name="_Hlk498951491"/>
      <w:r>
        <w:rPr>
          <w:noProof/>
          <w:lang w:eastAsia="en-GB"/>
        </w:rPr>
        <w:drawing>
          <wp:inline distT="0" distB="0" distL="0" distR="0" wp14:anchorId="0DD4FB3E" wp14:editId="3EB726DB">
            <wp:extent cx="2085975" cy="533400"/>
            <wp:effectExtent l="0" t="0" r="0" b="0"/>
            <wp:docPr id="2" name="Picture 2" descr="Logo Ren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en Lt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533400"/>
                    </a:xfrm>
                    <a:prstGeom prst="rect">
                      <a:avLst/>
                    </a:prstGeom>
                    <a:noFill/>
                    <a:ln>
                      <a:noFill/>
                    </a:ln>
                  </pic:spPr>
                </pic:pic>
              </a:graphicData>
            </a:graphic>
          </wp:inline>
        </w:drawing>
      </w:r>
    </w:p>
    <w:p w:rsidR="00A52F83" w:rsidRDefault="00A52F83" w:rsidP="006A7DEC">
      <w:pPr>
        <w:jc w:val="center"/>
        <w:rPr>
          <w:rFonts w:cs="Times New Roman"/>
          <w:b/>
          <w:sz w:val="40"/>
          <w:szCs w:val="40"/>
        </w:rPr>
      </w:pPr>
    </w:p>
    <w:p w:rsidR="006A7DEC" w:rsidRDefault="006A7DEC" w:rsidP="006A7DEC">
      <w:pPr>
        <w:jc w:val="center"/>
        <w:rPr>
          <w:rFonts w:cs="Times New Roman"/>
          <w:b/>
          <w:sz w:val="40"/>
          <w:szCs w:val="40"/>
        </w:rPr>
      </w:pPr>
      <w:r w:rsidRPr="00E004C5">
        <w:rPr>
          <w:rFonts w:cs="Times New Roman"/>
          <w:b/>
          <w:sz w:val="40"/>
          <w:szCs w:val="40"/>
        </w:rPr>
        <w:t xml:space="preserve">The Functional Safety </w:t>
      </w:r>
      <w:r>
        <w:rPr>
          <w:rFonts w:cs="Times New Roman"/>
          <w:b/>
          <w:sz w:val="40"/>
          <w:szCs w:val="40"/>
        </w:rPr>
        <w:t>Competence Centre</w:t>
      </w:r>
      <w:r w:rsidRPr="00E004C5">
        <w:rPr>
          <w:rFonts w:cs="Times New Roman"/>
          <w:b/>
          <w:sz w:val="40"/>
          <w:szCs w:val="40"/>
        </w:rPr>
        <w:t>:</w:t>
      </w:r>
    </w:p>
    <w:p w:rsidR="006A7DEC" w:rsidRPr="00AF184E" w:rsidRDefault="006A7DEC" w:rsidP="006A7DEC">
      <w:pPr>
        <w:jc w:val="center"/>
        <w:rPr>
          <w:rFonts w:cs="Times New Roman"/>
          <w:b/>
          <w:sz w:val="18"/>
          <w:szCs w:val="18"/>
        </w:rPr>
      </w:pPr>
      <w:bookmarkStart w:id="1" w:name="_GoBack"/>
      <w:bookmarkEnd w:id="1"/>
    </w:p>
    <w:p w:rsidR="006A7DEC" w:rsidRDefault="006A7DEC" w:rsidP="006A7DEC">
      <w:pPr>
        <w:rPr>
          <w:rFonts w:cs="Times New Roman"/>
          <w:sz w:val="24"/>
          <w:szCs w:val="24"/>
        </w:rPr>
      </w:pPr>
      <w:r w:rsidRPr="009C28D1">
        <w:rPr>
          <w:rFonts w:cs="Times New Roman"/>
          <w:sz w:val="24"/>
          <w:szCs w:val="24"/>
        </w:rPr>
        <w:t xml:space="preserve">Next generation electronics systems with applications in Autonomous Vehicles, Advanced Driver Assist Systems, Industrial </w:t>
      </w:r>
      <w:r>
        <w:rPr>
          <w:rFonts w:cs="Times New Roman"/>
          <w:sz w:val="24"/>
          <w:szCs w:val="24"/>
        </w:rPr>
        <w:t>Automation</w:t>
      </w:r>
      <w:r w:rsidRPr="009C28D1">
        <w:rPr>
          <w:rFonts w:cs="Times New Roman"/>
          <w:sz w:val="24"/>
          <w:szCs w:val="24"/>
        </w:rPr>
        <w:t>, etc. require complex and innovative strategies to manage and mitigate faults safely to avoid risk of injury or even death. It is the role of the Functional Safety Competence Centre to provide expertise to support the design, analysis and assessment of Renesas components into such safety critical systems, and to advance the state of the art in standards to w</w:t>
      </w:r>
      <w:r>
        <w:rPr>
          <w:rFonts w:cs="Times New Roman"/>
          <w:sz w:val="24"/>
          <w:szCs w:val="24"/>
        </w:rPr>
        <w:t>hich these systems are designed.</w:t>
      </w:r>
    </w:p>
    <w:p w:rsidR="006A7DEC" w:rsidRDefault="006A7DEC" w:rsidP="006A7DEC">
      <w:pPr>
        <w:rPr>
          <w:rFonts w:cs="Times New Roman"/>
          <w:sz w:val="24"/>
          <w:szCs w:val="24"/>
        </w:rPr>
      </w:pPr>
      <w:r w:rsidRPr="00E004C5">
        <w:rPr>
          <w:rFonts w:cs="Times New Roman"/>
          <w:sz w:val="24"/>
          <w:szCs w:val="24"/>
        </w:rPr>
        <w:t>Below are the following responsibilities within this team:</w:t>
      </w:r>
    </w:p>
    <w:p w:rsidR="006A7DEC" w:rsidRPr="00E004C5" w:rsidRDefault="006A7DEC" w:rsidP="006A7DEC">
      <w:pPr>
        <w:pStyle w:val="ListParagraph"/>
        <w:numPr>
          <w:ilvl w:val="0"/>
          <w:numId w:val="1"/>
        </w:numPr>
        <w:rPr>
          <w:rFonts w:cs="Times New Roman"/>
          <w:sz w:val="24"/>
          <w:szCs w:val="24"/>
        </w:rPr>
      </w:pPr>
      <w:r w:rsidRPr="00E004C5">
        <w:rPr>
          <w:sz w:val="24"/>
          <w:szCs w:val="24"/>
        </w:rPr>
        <w:t>Perform technical assessment of Automotive hardware (MCU, SoC, A&amp;P) and SW products against the functional safety standard ISO26262.</w:t>
      </w:r>
    </w:p>
    <w:p w:rsidR="006A7DEC" w:rsidRPr="00E004C5" w:rsidRDefault="006A7DEC" w:rsidP="006A7DEC">
      <w:pPr>
        <w:pStyle w:val="ListParagraph"/>
        <w:numPr>
          <w:ilvl w:val="0"/>
          <w:numId w:val="1"/>
        </w:numPr>
        <w:rPr>
          <w:sz w:val="24"/>
          <w:szCs w:val="24"/>
        </w:rPr>
      </w:pPr>
      <w:r w:rsidRPr="00E004C5">
        <w:rPr>
          <w:sz w:val="24"/>
          <w:szCs w:val="24"/>
        </w:rPr>
        <w:t>Provide independent safety analysis for hardware products to judge capability following occurrence of random hardware faults.</w:t>
      </w:r>
    </w:p>
    <w:p w:rsidR="006A7DEC" w:rsidRPr="00E004C5" w:rsidRDefault="006A7DEC" w:rsidP="006A7DEC">
      <w:pPr>
        <w:pStyle w:val="ListParagraph"/>
        <w:numPr>
          <w:ilvl w:val="0"/>
          <w:numId w:val="1"/>
        </w:numPr>
        <w:rPr>
          <w:sz w:val="24"/>
          <w:szCs w:val="24"/>
        </w:rPr>
      </w:pPr>
      <w:r w:rsidRPr="00E004C5">
        <w:rPr>
          <w:sz w:val="24"/>
          <w:szCs w:val="24"/>
        </w:rPr>
        <w:t>Develop functional safety packages (documentation, SW) for Industrial/General purpose applications.</w:t>
      </w:r>
    </w:p>
    <w:p w:rsidR="006A7DEC" w:rsidRDefault="006A7DEC" w:rsidP="006A7DEC">
      <w:pPr>
        <w:pStyle w:val="ListParagraph"/>
        <w:numPr>
          <w:ilvl w:val="0"/>
          <w:numId w:val="1"/>
        </w:numPr>
        <w:rPr>
          <w:sz w:val="24"/>
          <w:szCs w:val="24"/>
        </w:rPr>
      </w:pPr>
      <w:r w:rsidRPr="00E004C5">
        <w:rPr>
          <w:sz w:val="24"/>
          <w:szCs w:val="24"/>
        </w:rPr>
        <w:t>Create functional safety methodologies/processes supporting the enhancement of the corporate processes.</w:t>
      </w:r>
    </w:p>
    <w:p w:rsidR="006A7DEC" w:rsidRDefault="006A7DEC" w:rsidP="006A7DEC">
      <w:pPr>
        <w:pStyle w:val="ListParagraph"/>
        <w:numPr>
          <w:ilvl w:val="0"/>
          <w:numId w:val="1"/>
        </w:numPr>
        <w:rPr>
          <w:sz w:val="24"/>
          <w:szCs w:val="24"/>
        </w:rPr>
      </w:pPr>
      <w:r w:rsidRPr="00E004C5">
        <w:rPr>
          <w:sz w:val="24"/>
          <w:szCs w:val="24"/>
        </w:rPr>
        <w:t>Consult on methods and techniques for designs to avoid or mitigate sensitivity to random hardware faults</w:t>
      </w:r>
    </w:p>
    <w:p w:rsidR="006A7DEC" w:rsidRPr="00E004C5" w:rsidRDefault="006A7DEC" w:rsidP="006A7DEC">
      <w:pPr>
        <w:pStyle w:val="ListParagraph"/>
        <w:numPr>
          <w:ilvl w:val="0"/>
          <w:numId w:val="1"/>
        </w:numPr>
        <w:rPr>
          <w:sz w:val="24"/>
          <w:szCs w:val="24"/>
        </w:rPr>
      </w:pPr>
      <w:r w:rsidRPr="00E004C5">
        <w:rPr>
          <w:sz w:val="24"/>
          <w:szCs w:val="24"/>
        </w:rPr>
        <w:t>Co-ordinate, lead and work closely with global teams that span the worldwide company.</w:t>
      </w:r>
    </w:p>
    <w:bookmarkEnd w:id="0"/>
    <w:p w:rsidR="00A80922" w:rsidRDefault="00A80922" w:rsidP="00A80922">
      <w:pPr>
        <w:pBdr>
          <w:bottom w:val="single" w:sz="6" w:space="0" w:color="auto"/>
        </w:pBdr>
        <w:rPr>
          <w:rFonts w:cs="Times New Roman"/>
          <w:sz w:val="24"/>
          <w:szCs w:val="24"/>
        </w:rPr>
      </w:pPr>
    </w:p>
    <w:p w:rsidR="006D499C" w:rsidRDefault="00A52F83"/>
    <w:sectPr w:rsidR="006D4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A725F"/>
    <w:multiLevelType w:val="hybridMultilevel"/>
    <w:tmpl w:val="5C3CDE4A"/>
    <w:lvl w:ilvl="0" w:tplc="934C74B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922"/>
    <w:rsid w:val="00250817"/>
    <w:rsid w:val="003D1FF3"/>
    <w:rsid w:val="006A7DEC"/>
    <w:rsid w:val="00A52F83"/>
    <w:rsid w:val="00A80922"/>
    <w:rsid w:val="00AE0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7548"/>
  <w15:chartTrackingRefBased/>
  <w15:docId w15:val="{7ED6B5F3-3D10-4BF6-8BB8-5DEACA69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0C0FBEE35614D93AEB0FBFDD9FC89" ma:contentTypeVersion="17" ma:contentTypeDescription="Create a new document." ma:contentTypeScope="" ma:versionID="e2ce2c52d4a9f06c6c51c95b27e4473f">
  <xsd:schema xmlns:xsd="http://www.w3.org/2001/XMLSchema" xmlns:xs="http://www.w3.org/2001/XMLSchema" xmlns:p="http://schemas.microsoft.com/office/2006/metadata/properties" xmlns:ns2="dc6685c4-4f84-42db-9392-915f7031cee9" xmlns:ns3="dd530a0a-d2dd-40a9-afa8-b73b32730db3" targetNamespace="http://schemas.microsoft.com/office/2006/metadata/properties" ma:root="true" ma:fieldsID="59ac2e0dbac78787959694201fbb53af" ns2:_="" ns3:_="">
    <xsd:import namespace="dc6685c4-4f84-42db-9392-915f7031cee9"/>
    <xsd:import namespace="dd530a0a-d2dd-40a9-afa8-b73b32730d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LengthInSeconds"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685c4-4f84-42db-9392-915f7031c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548b5b-2e0f-4cf7-adc6-9fbd0fd7a7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30a0a-d2dd-40a9-afa8-b73b32730d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6197c84-18a1-4b7a-a7e8-e474a20d805a}" ma:internalName="TaxCatchAll" ma:showField="CatchAllData" ma:web="dd530a0a-d2dd-40a9-afa8-b73b32730d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468AF-C28E-4B1F-9F35-835185A690AF}"/>
</file>

<file path=customXml/itemProps2.xml><?xml version="1.0" encoding="utf-8"?>
<ds:datastoreItem xmlns:ds="http://schemas.openxmlformats.org/officeDocument/2006/customXml" ds:itemID="{8A77A84A-BD5E-4EE5-BD05-D31DD867079F}"/>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Renesas Electronics Europe</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Todd</dc:creator>
  <cp:keywords/>
  <dc:description/>
  <cp:lastModifiedBy>Noemi Fabian</cp:lastModifiedBy>
  <cp:revision>2</cp:revision>
  <dcterms:created xsi:type="dcterms:W3CDTF">2018-10-01T09:23:00Z</dcterms:created>
  <dcterms:modified xsi:type="dcterms:W3CDTF">2018-10-01T09:23:00Z</dcterms:modified>
</cp:coreProperties>
</file>